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E9" w:rsidRDefault="008312E9" w:rsidP="008312E9">
      <w:pPr>
        <w:spacing w:after="0" w:line="240" w:lineRule="auto"/>
        <w:jc w:val="right"/>
        <w:rPr>
          <w:rFonts w:ascii="PragmaticaLightCTT" w:eastAsia="Times New Roman" w:hAnsi="PragmaticaLightCTT" w:cs="Times New Roman"/>
          <w:sz w:val="24"/>
          <w:szCs w:val="24"/>
          <w:lang w:eastAsia="ru-RU"/>
        </w:rPr>
      </w:pPr>
      <w:r>
        <w:rPr>
          <w:rFonts w:ascii="PragmaticaLightCTT" w:eastAsia="Times New Roman" w:hAnsi="PragmaticaLightCTT" w:cs="Times New Roman"/>
          <w:sz w:val="24"/>
          <w:szCs w:val="24"/>
          <w:lang w:eastAsia="ru-RU"/>
        </w:rPr>
        <w:t>Приложение 2</w:t>
      </w:r>
    </w:p>
    <w:p w:rsidR="008312E9" w:rsidRDefault="008312E9" w:rsidP="008312E9">
      <w:pPr>
        <w:spacing w:after="0" w:line="240" w:lineRule="auto"/>
        <w:jc w:val="right"/>
        <w:rPr>
          <w:rFonts w:ascii="PragmaticaLightCTT" w:eastAsia="Times New Roman" w:hAnsi="PragmaticaLightCTT" w:cs="Times New Roman"/>
          <w:sz w:val="24"/>
          <w:szCs w:val="24"/>
          <w:lang w:eastAsia="ru-RU"/>
        </w:rPr>
      </w:pPr>
    </w:p>
    <w:p w:rsidR="008312E9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iCs/>
          <w:sz w:val="36"/>
          <w:szCs w:val="20"/>
        </w:rPr>
      </w:pPr>
    </w:p>
    <w:p w:rsidR="008312E9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iCs/>
          <w:sz w:val="36"/>
          <w:szCs w:val="20"/>
        </w:rPr>
      </w:pPr>
    </w:p>
    <w:p w:rsidR="008312E9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iCs/>
          <w:sz w:val="36"/>
          <w:szCs w:val="20"/>
        </w:rPr>
      </w:pPr>
    </w:p>
    <w:p w:rsidR="008312E9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iCs/>
          <w:sz w:val="36"/>
          <w:szCs w:val="20"/>
        </w:rPr>
      </w:pPr>
    </w:p>
    <w:p w:rsidR="008312E9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iCs/>
          <w:sz w:val="36"/>
          <w:szCs w:val="20"/>
        </w:rPr>
      </w:pPr>
    </w:p>
    <w:p w:rsidR="008312E9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iCs/>
          <w:sz w:val="36"/>
          <w:szCs w:val="20"/>
        </w:rPr>
      </w:pPr>
    </w:p>
    <w:p w:rsidR="008312E9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iCs/>
          <w:sz w:val="36"/>
          <w:szCs w:val="20"/>
        </w:rPr>
      </w:pPr>
    </w:p>
    <w:p w:rsidR="008312E9" w:rsidRPr="00C7785D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iCs/>
          <w:sz w:val="36"/>
          <w:szCs w:val="20"/>
        </w:rPr>
      </w:pPr>
      <w:r w:rsidRPr="00C7785D">
        <w:rPr>
          <w:rFonts w:ascii="PragmaticaLightCTT" w:eastAsia="Times New Roman" w:hAnsi="PragmaticaLightCTT" w:cs="Times New Roman"/>
          <w:b/>
          <w:iCs/>
          <w:sz w:val="36"/>
          <w:szCs w:val="20"/>
        </w:rPr>
        <w:t>Конкурсная документация</w:t>
      </w:r>
    </w:p>
    <w:p w:rsidR="008312E9" w:rsidRPr="00C7785D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iCs/>
          <w:sz w:val="28"/>
          <w:szCs w:val="28"/>
        </w:rPr>
      </w:pPr>
    </w:p>
    <w:p w:rsidR="008312E9" w:rsidRPr="00C7785D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iCs/>
          <w:sz w:val="28"/>
          <w:szCs w:val="28"/>
        </w:rPr>
      </w:pPr>
      <w:r w:rsidRPr="00C7785D">
        <w:rPr>
          <w:rFonts w:ascii="PragmaticaLightCTT" w:eastAsia="Times New Roman" w:hAnsi="PragmaticaLightCTT" w:cs="Times New Roman"/>
          <w:b/>
          <w:iCs/>
          <w:sz w:val="28"/>
          <w:szCs w:val="28"/>
        </w:rPr>
        <w:t xml:space="preserve">Проведение работ </w:t>
      </w:r>
      <w:r w:rsidRPr="00C7785D">
        <w:rPr>
          <w:rFonts w:ascii="PragmaticaLightCTT" w:eastAsia="Times New Roman" w:hAnsi="PragmaticaLightCTT" w:cs="Times New Roman"/>
          <w:iCs/>
          <w:sz w:val="28"/>
          <w:szCs w:val="28"/>
        </w:rPr>
        <w:t xml:space="preserve">__________________________________________________________________ </w:t>
      </w:r>
    </w:p>
    <w:p w:rsidR="008312E9" w:rsidRPr="00C7785D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iCs/>
          <w:sz w:val="36"/>
          <w:szCs w:val="20"/>
        </w:rPr>
      </w:pPr>
      <w:r w:rsidRPr="00C7785D">
        <w:rPr>
          <w:rFonts w:ascii="PragmaticaLightCTT" w:eastAsia="Times New Roman" w:hAnsi="PragmaticaLightCTT" w:cs="Times New Roman"/>
          <w:iCs/>
          <w:sz w:val="36"/>
          <w:szCs w:val="20"/>
        </w:rPr>
        <w:t>_______________________</w:t>
      </w:r>
      <w:r>
        <w:rPr>
          <w:rFonts w:ascii="PragmaticaLightCTT" w:eastAsia="Times New Roman" w:hAnsi="PragmaticaLightCTT" w:cs="Times New Roman"/>
          <w:iCs/>
          <w:sz w:val="36"/>
          <w:szCs w:val="20"/>
        </w:rPr>
        <w:t>____________________________</w:t>
      </w:r>
    </w:p>
    <w:p w:rsidR="008312E9" w:rsidRPr="00C7785D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12E9" w:rsidRPr="00C7785D" w:rsidRDefault="008312E9" w:rsidP="008312E9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312E9" w:rsidRPr="00C7785D" w:rsidRDefault="008312E9" w:rsidP="008312E9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312E9" w:rsidRPr="00C7785D" w:rsidRDefault="008312E9" w:rsidP="008312E9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312E9" w:rsidRPr="00C7785D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b/>
          <w:sz w:val="24"/>
          <w:szCs w:val="24"/>
        </w:rPr>
        <w:t>г. Москва</w:t>
      </w:r>
    </w:p>
    <w:p w:rsidR="008312E9" w:rsidRPr="00C7785D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b/>
          <w:sz w:val="24"/>
          <w:szCs w:val="24"/>
        </w:rPr>
        <w:t>2018 г.</w:t>
      </w:r>
    </w:p>
    <w:p w:rsidR="008312E9" w:rsidRPr="00C7785D" w:rsidRDefault="008312E9" w:rsidP="008312E9">
      <w:pPr>
        <w:keepNext/>
        <w:tabs>
          <w:tab w:val="num" w:pos="360"/>
        </w:tabs>
        <w:spacing w:before="240" w:after="60" w:line="240" w:lineRule="auto"/>
        <w:ind w:left="360" w:hanging="360"/>
        <w:outlineLvl w:val="1"/>
        <w:rPr>
          <w:rFonts w:ascii="PragmaticaLightCTT" w:eastAsia="Times New Roman" w:hAnsi="PragmaticaLightCTT" w:cs="Arial"/>
          <w:b/>
          <w:bCs/>
          <w:iCs/>
          <w:sz w:val="28"/>
          <w:szCs w:val="28"/>
        </w:rPr>
      </w:pPr>
      <w:r w:rsidRPr="00C7785D">
        <w:rPr>
          <w:rFonts w:ascii="PragmaticaLightCTT" w:eastAsia="Times New Roman" w:hAnsi="PragmaticaLightCTT" w:cs="Times New Roman"/>
          <w:b/>
          <w:bCs/>
          <w:iCs/>
          <w:sz w:val="24"/>
          <w:szCs w:val="24"/>
        </w:rPr>
        <w:br w:type="page"/>
      </w:r>
      <w:r w:rsidRPr="00C7785D">
        <w:rPr>
          <w:rFonts w:ascii="PragmaticaLightCTT" w:eastAsia="Times New Roman" w:hAnsi="PragmaticaLightCTT" w:cs="Arial"/>
          <w:b/>
          <w:bCs/>
          <w:iCs/>
          <w:sz w:val="28"/>
          <w:szCs w:val="28"/>
        </w:rPr>
        <w:lastRenderedPageBreak/>
        <w:t xml:space="preserve"> Правомочность участников конкурса</w:t>
      </w:r>
    </w:p>
    <w:p w:rsidR="008312E9" w:rsidRPr="00C7785D" w:rsidRDefault="008312E9" w:rsidP="008312E9">
      <w:pPr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Приглашение к участию в конкурсе распространяется на все юридические лица, зарегистрированные в Российской Федерации в соответствии с законодательством и лицензированные по предмету конкурса.</w:t>
      </w:r>
    </w:p>
    <w:p w:rsidR="008312E9" w:rsidRPr="00C7785D" w:rsidRDefault="008312E9" w:rsidP="008312E9">
      <w:pPr>
        <w:keepNext/>
        <w:tabs>
          <w:tab w:val="num" w:pos="360"/>
        </w:tabs>
        <w:spacing w:before="240" w:after="60" w:line="240" w:lineRule="auto"/>
        <w:ind w:left="360" w:hanging="360"/>
        <w:outlineLvl w:val="1"/>
        <w:rPr>
          <w:rFonts w:ascii="PragmaticaLightCTT" w:eastAsia="Times New Roman" w:hAnsi="PragmaticaLightCTT" w:cs="Arial"/>
          <w:b/>
          <w:bCs/>
          <w:iCs/>
          <w:sz w:val="28"/>
          <w:szCs w:val="28"/>
        </w:rPr>
      </w:pPr>
      <w:r w:rsidRPr="00C7785D">
        <w:rPr>
          <w:rFonts w:ascii="PragmaticaLightCTT" w:eastAsia="Times New Roman" w:hAnsi="PragmaticaLightCTT" w:cs="Arial"/>
          <w:b/>
          <w:bCs/>
          <w:iCs/>
          <w:sz w:val="28"/>
          <w:szCs w:val="28"/>
        </w:rPr>
        <w:t>Квалификация участников конкурса</w:t>
      </w:r>
    </w:p>
    <w:p w:rsidR="008312E9" w:rsidRPr="00C7785D" w:rsidRDefault="008312E9" w:rsidP="008312E9">
      <w:pPr>
        <w:spacing w:after="0" w:line="240" w:lineRule="auto"/>
        <w:ind w:firstLine="36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Чтобы претендовать на победу в конкурсе, Участник должен удовлетворять следующим минимальным квалификационным требованиям: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иметь успешный опыт аналогичной работы в Московском регионе не менее 5-х лет;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иметь в штате аттестованных руководителей со стажем не менее 3-х лет;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иметь в штате аттестованный технический персонал.</w:t>
      </w:r>
    </w:p>
    <w:p w:rsidR="008312E9" w:rsidRPr="00C7785D" w:rsidRDefault="008312E9" w:rsidP="008312E9">
      <w:pPr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Участники конкурса должны предоставить Заказчику услуг следующую информацию и документы для подтверждения своей квалификации: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сведения о выполнении аналогичных по характеру и объему работ;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 xml:space="preserve">сведения о наличии аттестованного для производства работ персонала; 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сведения об имеющейся материально-технической базе;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другие сведения по усмотрению участника.</w:t>
      </w:r>
    </w:p>
    <w:p w:rsidR="008312E9" w:rsidRPr="00C7785D" w:rsidRDefault="008312E9" w:rsidP="008312E9">
      <w:pPr>
        <w:keepNext/>
        <w:tabs>
          <w:tab w:val="num" w:pos="360"/>
        </w:tabs>
        <w:spacing w:before="240" w:after="60" w:line="240" w:lineRule="auto"/>
        <w:ind w:left="360" w:hanging="360"/>
        <w:outlineLvl w:val="1"/>
        <w:rPr>
          <w:rFonts w:ascii="PragmaticaLightCTT" w:eastAsia="Times New Roman" w:hAnsi="PragmaticaLightCTT" w:cs="Arial"/>
          <w:b/>
          <w:bCs/>
          <w:iCs/>
          <w:sz w:val="28"/>
          <w:szCs w:val="28"/>
        </w:rPr>
      </w:pPr>
      <w:r w:rsidRPr="00C7785D">
        <w:rPr>
          <w:rFonts w:ascii="PragmaticaLightCTT" w:eastAsia="Times New Roman" w:hAnsi="PragmaticaLightCTT" w:cs="Arial"/>
          <w:b/>
          <w:bCs/>
          <w:iCs/>
          <w:sz w:val="28"/>
          <w:szCs w:val="28"/>
        </w:rPr>
        <w:t>Документы конкурсной заявки</w:t>
      </w:r>
    </w:p>
    <w:p w:rsidR="008312E9" w:rsidRPr="00C7785D" w:rsidRDefault="008312E9" w:rsidP="008312E9">
      <w:pPr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Формы опросных листов и конкурсной заявки приведены в конкурсной документации. Для участия в конкурсе участникам необходимо представить следующие документы, подтверждающие их соответствие квалификационным требованиям: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  <w:proofErr w:type="spellStart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информацию</w:t>
      </w:r>
      <w:proofErr w:type="spellEnd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 xml:space="preserve"> </w:t>
      </w:r>
      <w:proofErr w:type="spellStart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об</w:t>
      </w:r>
      <w:proofErr w:type="spellEnd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 xml:space="preserve"> </w:t>
      </w:r>
      <w:proofErr w:type="spellStart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участнике</w:t>
      </w:r>
      <w:proofErr w:type="spellEnd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 xml:space="preserve"> (</w:t>
      </w:r>
      <w:proofErr w:type="spellStart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форма</w:t>
      </w:r>
      <w:proofErr w:type="spellEnd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 xml:space="preserve"> № 1);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сведения об опыте работы (форма № 2);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сведения о руководителях работ (форма № 3);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 xml:space="preserve">сведения об имеющемся аттестованном персонале и материально-технической </w:t>
      </w:r>
      <w:proofErr w:type="gramStart"/>
      <w:r w:rsidRPr="00C7785D">
        <w:rPr>
          <w:rFonts w:ascii="PragmaticaLightCTT" w:eastAsia="Times New Roman" w:hAnsi="PragmaticaLightCTT" w:cs="Times New Roman"/>
          <w:sz w:val="24"/>
          <w:szCs w:val="24"/>
        </w:rPr>
        <w:t>базе  (</w:t>
      </w:r>
      <w:proofErr w:type="gramEnd"/>
      <w:r w:rsidRPr="00C7785D">
        <w:rPr>
          <w:rFonts w:ascii="PragmaticaLightCTT" w:eastAsia="Times New Roman" w:hAnsi="PragmaticaLightCTT" w:cs="Times New Roman"/>
          <w:sz w:val="24"/>
          <w:szCs w:val="24"/>
        </w:rPr>
        <w:t>в свободной форме);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расчет стоимости работ/услуг (форма № 4);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ind w:right="-358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Копии лицензий и СРО на указанные в техническом задании виды работ/услуг.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отзывы клиентов и другие сведения по усмотрению участника.</w:t>
      </w:r>
    </w:p>
    <w:p w:rsidR="008312E9" w:rsidRPr="00C7785D" w:rsidRDefault="008312E9" w:rsidP="008312E9">
      <w:pPr>
        <w:keepNext/>
        <w:tabs>
          <w:tab w:val="num" w:pos="360"/>
        </w:tabs>
        <w:spacing w:before="240" w:after="60" w:line="240" w:lineRule="auto"/>
        <w:ind w:left="360" w:hanging="360"/>
        <w:outlineLvl w:val="1"/>
        <w:rPr>
          <w:rFonts w:ascii="PragmaticaLightCTT" w:eastAsia="Times New Roman" w:hAnsi="PragmaticaLightCTT" w:cs="Arial"/>
          <w:b/>
          <w:bCs/>
          <w:iCs/>
          <w:sz w:val="28"/>
          <w:szCs w:val="28"/>
        </w:rPr>
      </w:pPr>
      <w:r w:rsidRPr="00C7785D">
        <w:rPr>
          <w:rFonts w:ascii="PragmaticaLightCTT" w:eastAsia="Times New Roman" w:hAnsi="PragmaticaLightCTT" w:cs="Arial"/>
          <w:b/>
          <w:bCs/>
          <w:iCs/>
          <w:sz w:val="28"/>
          <w:szCs w:val="28"/>
        </w:rPr>
        <w:t>Основные обязанности участника при выполнении работ</w:t>
      </w:r>
    </w:p>
    <w:p w:rsidR="008312E9" w:rsidRPr="00C7785D" w:rsidRDefault="008312E9" w:rsidP="008312E9">
      <w:pPr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Участник обязуется выполнять работы, приведенные в техническом задании, со следующими условиями: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все работы будут производиться в соответствии с нормами и правилами, действующими на территории РФ;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на период выполнения работ/услуг Исполнитель обязан обеспечить выполнение требований правил охраны труда, окружающей среды и пожарной безопасности.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обязательное участие при проверках государственных инспектирующих органов при выполнении работ.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jc w:val="both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выполнять работы в соответствии с утвержденным графиком работ и по требованию Заказчика услуг</w:t>
      </w:r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;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при работе на объекте технический персонал Подрядчика должен быть аттестован и обеспечен спецодеждой с логотипом и наименованием организации;</w:t>
      </w:r>
    </w:p>
    <w:p w:rsidR="008312E9" w:rsidRPr="00C7785D" w:rsidRDefault="008312E9" w:rsidP="008312E9">
      <w:pPr>
        <w:numPr>
          <w:ilvl w:val="0"/>
          <w:numId w:val="1"/>
        </w:numPr>
        <w:spacing w:after="0" w:line="240" w:lineRule="auto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подрядчиком должен будет компенсирован ущерб, нанесенный по его вине при выполнении работ;</w:t>
      </w:r>
    </w:p>
    <w:p w:rsidR="008312E9" w:rsidRPr="00C7785D" w:rsidRDefault="008312E9" w:rsidP="008312E9">
      <w:pPr>
        <w:numPr>
          <w:ilvl w:val="0"/>
          <w:numId w:val="1"/>
        </w:numPr>
        <w:tabs>
          <w:tab w:val="num" w:pos="1287"/>
        </w:tabs>
        <w:spacing w:after="0" w:line="240" w:lineRule="auto"/>
        <w:ind w:left="1287"/>
        <w:jc w:val="both"/>
        <w:rPr>
          <w:rFonts w:ascii="PragmaticaLightCTT" w:eastAsia="Times New Roman" w:hAnsi="PragmaticaLightCTT" w:cs="Times New Roman"/>
          <w:color w:val="000000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color w:val="000000"/>
          <w:sz w:val="24"/>
          <w:szCs w:val="24"/>
        </w:rPr>
        <w:lastRenderedPageBreak/>
        <w:t>подрядчик должен быть застрахован по рискам гражданской ответственности. За ущерб объекту и имуществу, находящемуся на объекте, а также за вред жизни и/или здоровью, причиненные в результате действий и/или бездействия Подрядчика, с лимитом ответственности по каждому страховому случаю не менее 500 000 руб. Выплаты страховых сумм по договору страхования должны осуществляться без удержания каких-либо условных или абсолютных франшиз.</w:t>
      </w:r>
    </w:p>
    <w:p w:rsidR="008312E9" w:rsidRPr="00C7785D" w:rsidRDefault="008312E9" w:rsidP="008312E9">
      <w:pPr>
        <w:keepNext/>
        <w:tabs>
          <w:tab w:val="num" w:pos="360"/>
        </w:tabs>
        <w:spacing w:before="240" w:after="60" w:line="240" w:lineRule="auto"/>
        <w:ind w:left="360" w:hanging="360"/>
        <w:outlineLvl w:val="1"/>
        <w:rPr>
          <w:rFonts w:ascii="PragmaticaLightCTT" w:eastAsia="Times New Roman" w:hAnsi="PragmaticaLightCTT" w:cs="Arial"/>
          <w:b/>
          <w:bCs/>
          <w:iCs/>
          <w:sz w:val="28"/>
          <w:szCs w:val="28"/>
        </w:rPr>
      </w:pPr>
      <w:r w:rsidRPr="00C7785D">
        <w:rPr>
          <w:rFonts w:ascii="PragmaticaLightCTT" w:eastAsia="Times New Roman" w:hAnsi="PragmaticaLightCTT" w:cs="Arial"/>
          <w:b/>
          <w:bCs/>
          <w:iCs/>
          <w:sz w:val="28"/>
          <w:szCs w:val="28"/>
        </w:rPr>
        <w:t>Срок подачи конкурсного предложения</w:t>
      </w:r>
    </w:p>
    <w:p w:rsidR="008312E9" w:rsidRPr="00C7785D" w:rsidRDefault="008312E9" w:rsidP="008312E9">
      <w:pPr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 xml:space="preserve">Заявка на участие в конкурсе направляется Организатору тендера по электронной почте </w:t>
      </w:r>
      <w:hyperlink r:id="rId5" w:history="1">
        <w:proofErr w:type="gramStart"/>
        <w:r w:rsidRPr="00C7785D">
          <w:rPr>
            <w:rFonts w:ascii="PragmaticaLightCTT" w:eastAsia="Times New Roman" w:hAnsi="PragmaticaLightCTT" w:cs="Times New Roman"/>
            <w:color w:val="0000FF"/>
            <w:sz w:val="24"/>
            <w:szCs w:val="24"/>
            <w:u w:val="single"/>
          </w:rPr>
          <w:t>tender@soor.ru</w:t>
        </w:r>
      </w:hyperlink>
      <w:r w:rsidRPr="00C7785D">
        <w:rPr>
          <w:rFonts w:ascii="PragmaticaLightCTT" w:eastAsia="Times New Roman" w:hAnsi="PragmaticaLightCTT" w:cs="Times New Roman"/>
          <w:sz w:val="24"/>
          <w:szCs w:val="24"/>
        </w:rPr>
        <w:t xml:space="preserve">  и</w:t>
      </w:r>
      <w:proofErr w:type="gramEnd"/>
      <w:r w:rsidRPr="00C7785D">
        <w:rPr>
          <w:rFonts w:ascii="PragmaticaLightCTT" w:eastAsia="Times New Roman" w:hAnsi="PragmaticaLightCTT" w:cs="Times New Roman"/>
          <w:sz w:val="24"/>
          <w:szCs w:val="24"/>
        </w:rPr>
        <w:t xml:space="preserve"> на бумажном носителе в адрес Заказчика услуг.</w:t>
      </w:r>
    </w:p>
    <w:p w:rsidR="008312E9" w:rsidRPr="00C7785D" w:rsidRDefault="008312E9" w:rsidP="008312E9">
      <w:pPr>
        <w:keepNext/>
        <w:tabs>
          <w:tab w:val="num" w:pos="360"/>
        </w:tabs>
        <w:spacing w:before="240" w:after="60" w:line="240" w:lineRule="auto"/>
        <w:ind w:left="360" w:hanging="360"/>
        <w:outlineLvl w:val="1"/>
        <w:rPr>
          <w:rFonts w:ascii="PragmaticaLightCTT" w:eastAsia="Times New Roman" w:hAnsi="PragmaticaLightCTT" w:cs="Arial"/>
          <w:b/>
          <w:bCs/>
          <w:iCs/>
          <w:sz w:val="28"/>
          <w:szCs w:val="28"/>
        </w:rPr>
      </w:pPr>
      <w:r w:rsidRPr="00C7785D">
        <w:rPr>
          <w:rFonts w:ascii="PragmaticaLightCTT" w:eastAsia="Times New Roman" w:hAnsi="PragmaticaLightCTT" w:cs="Arial"/>
          <w:b/>
          <w:bCs/>
          <w:iCs/>
          <w:sz w:val="28"/>
          <w:szCs w:val="28"/>
        </w:rPr>
        <w:t>Валюта и стоимость конкурсного предложения</w:t>
      </w:r>
    </w:p>
    <w:p w:rsidR="008312E9" w:rsidRPr="00C7785D" w:rsidRDefault="008312E9" w:rsidP="008312E9">
      <w:pPr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 xml:space="preserve">8.1. Ценовое предложение участника указывается в рублях. </w:t>
      </w:r>
    </w:p>
    <w:p w:rsidR="008312E9" w:rsidRPr="00C7785D" w:rsidRDefault="008312E9" w:rsidP="008312E9">
      <w:pPr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8.2. Ценовое предложение должно включать стоимость выполнения всех работ, являющихся предметом настоящего конкурса, в точном соответствии с техническим состоянием объекта и с учетом обязательств участника согласно п.4</w:t>
      </w:r>
    </w:p>
    <w:p w:rsidR="008312E9" w:rsidRPr="00C7785D" w:rsidRDefault="008312E9" w:rsidP="008312E9">
      <w:pPr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 xml:space="preserve">8.3. Все пошлины и налоги, </w:t>
      </w:r>
      <w:r w:rsidRPr="00C7785D">
        <w:rPr>
          <w:rFonts w:ascii="PragmaticaLightCTT" w:eastAsia="Times New Roman" w:hAnsi="PragmaticaLightCTT" w:cs="Times New Roman"/>
          <w:b/>
          <w:i/>
          <w:sz w:val="24"/>
          <w:szCs w:val="24"/>
        </w:rPr>
        <w:t>кроме НДС</w:t>
      </w:r>
      <w:r w:rsidRPr="00C7785D">
        <w:rPr>
          <w:rFonts w:ascii="PragmaticaLightCTT" w:eastAsia="Times New Roman" w:hAnsi="PragmaticaLightCTT" w:cs="Times New Roman"/>
          <w:sz w:val="24"/>
          <w:szCs w:val="24"/>
        </w:rPr>
        <w:t xml:space="preserve"> и прочие сборы, которые участник уплачивает в связи с исполнением условий Договора, включаются в расценки, цены и общую стоимость конкурсной заявки участника.</w:t>
      </w:r>
    </w:p>
    <w:p w:rsidR="008312E9" w:rsidRPr="00C7785D" w:rsidRDefault="008312E9" w:rsidP="008312E9">
      <w:p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keepNext/>
        <w:tabs>
          <w:tab w:val="num" w:pos="360"/>
        </w:tabs>
        <w:spacing w:before="240" w:after="60" w:line="240" w:lineRule="auto"/>
        <w:ind w:left="360" w:hanging="360"/>
        <w:outlineLvl w:val="1"/>
        <w:rPr>
          <w:rFonts w:ascii="PragmaticaLightCTT" w:eastAsia="Times New Roman" w:hAnsi="PragmaticaLightCTT" w:cs="Arial"/>
          <w:b/>
          <w:bCs/>
          <w:iCs/>
          <w:sz w:val="28"/>
          <w:szCs w:val="28"/>
        </w:rPr>
      </w:pPr>
      <w:r w:rsidRPr="00C7785D">
        <w:rPr>
          <w:rFonts w:ascii="PragmaticaLightCTT" w:eastAsia="Times New Roman" w:hAnsi="PragmaticaLightCTT" w:cs="Arial"/>
          <w:b/>
          <w:bCs/>
          <w:iCs/>
          <w:sz w:val="28"/>
          <w:szCs w:val="28"/>
        </w:rPr>
        <w:t>Техническое задание (ОБРАЗЕЦ)</w:t>
      </w:r>
    </w:p>
    <w:p w:rsidR="008312E9" w:rsidRPr="00C7785D" w:rsidRDefault="008312E9" w:rsidP="008312E9">
      <w:pPr>
        <w:spacing w:after="0" w:line="240" w:lineRule="auto"/>
        <w:ind w:left="720" w:hanging="720"/>
        <w:jc w:val="both"/>
        <w:rPr>
          <w:rFonts w:ascii="PragmaticaLightCTT" w:eastAsia="Times New Roman" w:hAnsi="PragmaticaLightCTT" w:cs="Times New Roman"/>
          <w:bCs/>
          <w:sz w:val="24"/>
          <w:szCs w:val="24"/>
          <w:lang w:eastAsia="ru-RU"/>
        </w:rPr>
      </w:pPr>
    </w:p>
    <w:p w:rsidR="008312E9" w:rsidRPr="00C7785D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b/>
          <w:sz w:val="24"/>
          <w:szCs w:val="24"/>
        </w:rPr>
        <w:t>Спецификация оборудования и материалов.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1559"/>
        <w:gridCol w:w="1134"/>
        <w:gridCol w:w="1559"/>
        <w:gridCol w:w="1820"/>
      </w:tblGrid>
      <w:tr w:rsidR="008312E9" w:rsidRPr="00C7785D" w:rsidTr="008037E0">
        <w:trPr>
          <w:trHeight w:val="72"/>
        </w:trPr>
        <w:tc>
          <w:tcPr>
            <w:tcW w:w="426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b/>
                <w:sz w:val="20"/>
                <w:szCs w:val="20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b/>
                <w:sz w:val="20"/>
                <w:szCs w:val="20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9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b/>
                <w:sz w:val="20"/>
                <w:szCs w:val="20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sz w:val="20"/>
                <w:szCs w:val="20"/>
              </w:rPr>
              <w:t>Тип, марка</w:t>
            </w:r>
          </w:p>
        </w:tc>
        <w:tc>
          <w:tcPr>
            <w:tcW w:w="1134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b/>
                <w:sz w:val="20"/>
                <w:szCs w:val="20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b/>
                <w:sz w:val="20"/>
                <w:szCs w:val="20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20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b/>
                <w:sz w:val="20"/>
                <w:szCs w:val="20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sz w:val="20"/>
                <w:szCs w:val="20"/>
              </w:rPr>
              <w:t>Производитель</w:t>
            </w:r>
          </w:p>
        </w:tc>
      </w:tr>
      <w:tr w:rsidR="008312E9" w:rsidRPr="00C7785D" w:rsidTr="008037E0">
        <w:trPr>
          <w:trHeight w:val="72"/>
        </w:trPr>
        <w:tc>
          <w:tcPr>
            <w:tcW w:w="9900" w:type="dxa"/>
            <w:gridSpan w:val="6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b/>
                <w:i/>
                <w:sz w:val="20"/>
                <w:szCs w:val="20"/>
              </w:rPr>
            </w:pPr>
          </w:p>
        </w:tc>
      </w:tr>
      <w:tr w:rsidR="008312E9" w:rsidRPr="00C7785D" w:rsidTr="008037E0">
        <w:trPr>
          <w:trHeight w:val="72"/>
        </w:trPr>
        <w:tc>
          <w:tcPr>
            <w:tcW w:w="426" w:type="dxa"/>
          </w:tcPr>
          <w:p w:rsidR="008312E9" w:rsidRPr="00C7785D" w:rsidRDefault="008312E9" w:rsidP="008037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</w:tr>
      <w:tr w:rsidR="008312E9" w:rsidRPr="00C7785D" w:rsidTr="008037E0">
        <w:trPr>
          <w:trHeight w:val="72"/>
        </w:trPr>
        <w:tc>
          <w:tcPr>
            <w:tcW w:w="426" w:type="dxa"/>
          </w:tcPr>
          <w:p w:rsidR="008312E9" w:rsidRPr="00C7785D" w:rsidRDefault="008312E9" w:rsidP="008037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</w:tr>
      <w:tr w:rsidR="008312E9" w:rsidRPr="00C7785D" w:rsidTr="008037E0">
        <w:trPr>
          <w:trHeight w:val="72"/>
        </w:trPr>
        <w:tc>
          <w:tcPr>
            <w:tcW w:w="426" w:type="dxa"/>
          </w:tcPr>
          <w:p w:rsidR="008312E9" w:rsidRPr="00C7785D" w:rsidRDefault="008312E9" w:rsidP="008037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</w:tr>
      <w:tr w:rsidR="008312E9" w:rsidRPr="00C7785D" w:rsidTr="008037E0">
        <w:trPr>
          <w:trHeight w:val="72"/>
        </w:trPr>
        <w:tc>
          <w:tcPr>
            <w:tcW w:w="426" w:type="dxa"/>
          </w:tcPr>
          <w:p w:rsidR="008312E9" w:rsidRPr="00C7785D" w:rsidRDefault="008312E9" w:rsidP="008037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</w:tr>
      <w:tr w:rsidR="008312E9" w:rsidRPr="00C7785D" w:rsidTr="008037E0">
        <w:trPr>
          <w:trHeight w:val="72"/>
        </w:trPr>
        <w:tc>
          <w:tcPr>
            <w:tcW w:w="426" w:type="dxa"/>
          </w:tcPr>
          <w:p w:rsidR="008312E9" w:rsidRPr="00C7785D" w:rsidRDefault="008312E9" w:rsidP="008037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</w:p>
        </w:tc>
      </w:tr>
    </w:tbl>
    <w:p w:rsidR="008312E9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sz w:val="24"/>
          <w:szCs w:val="24"/>
        </w:rPr>
      </w:pPr>
    </w:p>
    <w:p w:rsidR="008312E9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b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PragmaticaLightCTT" w:eastAsia="Times New Roman" w:hAnsi="PragmaticaLightCTT" w:cs="Times New Roman"/>
          <w:b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b/>
          <w:sz w:val="24"/>
          <w:szCs w:val="24"/>
        </w:rPr>
        <w:t>Порядок и сроки проведения ремонтных и планово-предупредительных работ</w:t>
      </w:r>
    </w:p>
    <w:p w:rsidR="008312E9" w:rsidRDefault="008312E9" w:rsidP="008312E9">
      <w:pPr>
        <w:spacing w:after="0" w:line="240" w:lineRule="auto"/>
        <w:ind w:firstLine="540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540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540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540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540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540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Заместитель генерального директора -</w:t>
      </w:r>
    </w:p>
    <w:p w:rsidR="008312E9" w:rsidRPr="00C7785D" w:rsidRDefault="008312E9" w:rsidP="008312E9">
      <w:p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 xml:space="preserve">главный инженер ООО «СОЦИУМ-СООРУЖЕНИЕ»                           </w:t>
      </w:r>
    </w:p>
    <w:p w:rsidR="008312E9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  <w:lastRenderedPageBreak/>
        <w:t>Форма №1</w:t>
      </w: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b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b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b/>
          <w:caps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b/>
          <w:caps/>
          <w:sz w:val="24"/>
          <w:szCs w:val="24"/>
        </w:rPr>
        <w:t>Информация об участнике</w:t>
      </w:r>
    </w:p>
    <w:p w:rsidR="008312E9" w:rsidRPr="00C7785D" w:rsidRDefault="008312E9" w:rsidP="008312E9">
      <w:pPr>
        <w:spacing w:after="0" w:line="240" w:lineRule="auto"/>
        <w:jc w:val="center"/>
        <w:rPr>
          <w:rFonts w:ascii="PragmaticaLightCTT" w:eastAsia="Times New Roman" w:hAnsi="PragmaticaLightCTT" w:cs="Times New Roman"/>
          <w:cap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3610"/>
        <w:gridCol w:w="4954"/>
      </w:tblGrid>
      <w:tr w:rsidR="008312E9" w:rsidRPr="00C7785D" w:rsidTr="008037E0">
        <w:trPr>
          <w:trHeight w:val="373"/>
        </w:trPr>
        <w:tc>
          <w:tcPr>
            <w:tcW w:w="828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0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</w:rPr>
              <w:t>Наименование Участника</w:t>
            </w:r>
          </w:p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  <w:tr w:rsidR="008312E9" w:rsidRPr="00C7785D" w:rsidTr="008037E0">
        <w:trPr>
          <w:trHeight w:val="341"/>
        </w:trPr>
        <w:tc>
          <w:tcPr>
            <w:tcW w:w="828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0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proofErr w:type="spellStart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Организационно-правовая</w:t>
            </w:r>
            <w:proofErr w:type="spellEnd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форма</w:t>
            </w:r>
            <w:proofErr w:type="spellEnd"/>
          </w:p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  <w:tr w:rsidR="008312E9" w:rsidRPr="00C7785D" w:rsidTr="008037E0">
        <w:trPr>
          <w:trHeight w:val="363"/>
        </w:trPr>
        <w:tc>
          <w:tcPr>
            <w:tcW w:w="828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80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proofErr w:type="spellStart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Учредители</w:t>
            </w:r>
            <w:proofErr w:type="spellEnd"/>
          </w:p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  <w:tr w:rsidR="008312E9" w:rsidRPr="00C7785D" w:rsidTr="008037E0">
        <w:trPr>
          <w:trHeight w:val="347"/>
        </w:trPr>
        <w:tc>
          <w:tcPr>
            <w:tcW w:w="828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80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proofErr w:type="spellStart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орган</w:t>
            </w:r>
            <w:proofErr w:type="spellEnd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регистрации</w:t>
            </w:r>
            <w:proofErr w:type="spellEnd"/>
          </w:p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  <w:tr w:rsidR="008312E9" w:rsidRPr="00C7785D" w:rsidTr="008037E0">
        <w:trPr>
          <w:trHeight w:val="343"/>
        </w:trPr>
        <w:tc>
          <w:tcPr>
            <w:tcW w:w="828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0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Адрес:</w:t>
            </w:r>
          </w:p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  <w:tr w:rsidR="008312E9" w:rsidRPr="00C7785D" w:rsidTr="008037E0">
        <w:trPr>
          <w:trHeight w:val="353"/>
        </w:trPr>
        <w:tc>
          <w:tcPr>
            <w:tcW w:w="828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80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proofErr w:type="spellStart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./</w:t>
            </w:r>
            <w:proofErr w:type="spellStart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факс</w:t>
            </w:r>
            <w:proofErr w:type="spellEnd"/>
          </w:p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  <w:tr w:rsidR="008312E9" w:rsidRPr="00C7785D" w:rsidTr="008037E0">
        <w:trPr>
          <w:trHeight w:val="335"/>
        </w:trPr>
        <w:tc>
          <w:tcPr>
            <w:tcW w:w="828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80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Е-mail</w:t>
            </w:r>
          </w:p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  <w:tr w:rsidR="008312E9" w:rsidRPr="00C7785D" w:rsidTr="008037E0">
        <w:trPr>
          <w:cantSplit/>
          <w:trHeight w:val="348"/>
        </w:trPr>
        <w:tc>
          <w:tcPr>
            <w:tcW w:w="828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80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proofErr w:type="spellStart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</w:tbl>
    <w:p w:rsidR="008312E9" w:rsidRPr="00C7785D" w:rsidRDefault="008312E9" w:rsidP="008312E9">
      <w:p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  <w:proofErr w:type="spellStart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Руководитель</w:t>
      </w:r>
      <w:proofErr w:type="spellEnd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 xml:space="preserve"> </w:t>
      </w: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 xml:space="preserve">___________________ </w:t>
      </w: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М.П.</w:t>
      </w: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br w:type="page"/>
      </w:r>
      <w:r w:rsidRPr="00C7785D"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  <w:lastRenderedPageBreak/>
        <w:t>Форма №2</w:t>
      </w: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b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b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b/>
          <w:caps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b/>
          <w:caps/>
          <w:sz w:val="24"/>
          <w:szCs w:val="24"/>
        </w:rPr>
        <w:t>Опыт работы участника по аналогичным проектам</w:t>
      </w: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cap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410"/>
        <w:gridCol w:w="3544"/>
        <w:gridCol w:w="3226"/>
      </w:tblGrid>
      <w:tr w:rsidR="008312E9" w:rsidRPr="00C7785D" w:rsidTr="008037E0">
        <w:trPr>
          <w:cantSplit/>
        </w:trPr>
        <w:tc>
          <w:tcPr>
            <w:tcW w:w="851" w:type="dxa"/>
            <w:vAlign w:val="center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10" w:type="dxa"/>
            <w:vAlign w:val="center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</w:rPr>
              <w:t>Наименование объекта и виды выполняемых работ</w:t>
            </w:r>
          </w:p>
        </w:tc>
        <w:tc>
          <w:tcPr>
            <w:tcW w:w="3544" w:type="dxa"/>
            <w:vAlign w:val="center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</w:rPr>
              <w:t>ФИО и контактный телефон представителя клиента, который может дать отзыв об участнике</w:t>
            </w:r>
          </w:p>
        </w:tc>
        <w:tc>
          <w:tcPr>
            <w:tcW w:w="3226" w:type="dxa"/>
            <w:vAlign w:val="center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</w:rPr>
              <w:t xml:space="preserve">Примечание </w:t>
            </w:r>
          </w:p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</w:rPr>
              <w:t>(дополнительные сведения по инициативе участника)</w:t>
            </w:r>
          </w:p>
        </w:tc>
      </w:tr>
      <w:tr w:rsidR="008312E9" w:rsidRPr="00C7785D" w:rsidTr="008037E0">
        <w:trPr>
          <w:cantSplit/>
          <w:trHeight w:val="568"/>
        </w:trPr>
        <w:tc>
          <w:tcPr>
            <w:tcW w:w="851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  <w:tr w:rsidR="008312E9" w:rsidRPr="00C7785D" w:rsidTr="008037E0">
        <w:trPr>
          <w:cantSplit/>
          <w:trHeight w:val="520"/>
        </w:trPr>
        <w:tc>
          <w:tcPr>
            <w:tcW w:w="851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  <w:tr w:rsidR="008312E9" w:rsidRPr="00C7785D" w:rsidTr="008037E0">
        <w:trPr>
          <w:cantSplit/>
          <w:trHeight w:val="528"/>
        </w:trPr>
        <w:tc>
          <w:tcPr>
            <w:tcW w:w="851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  <w:tr w:rsidR="008312E9" w:rsidRPr="00C7785D" w:rsidTr="008037E0">
        <w:trPr>
          <w:cantSplit/>
          <w:trHeight w:val="536"/>
        </w:trPr>
        <w:tc>
          <w:tcPr>
            <w:tcW w:w="851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</w:tbl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  <w:proofErr w:type="spellStart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Руководитель</w:t>
      </w:r>
      <w:proofErr w:type="spellEnd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 xml:space="preserve">   ___________________ </w:t>
      </w: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М.П.</w:t>
      </w: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</w:p>
    <w:p w:rsidR="008312E9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C7785D"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  <w:lastRenderedPageBreak/>
        <w:t>Форма № 3</w:t>
      </w: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b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b/>
          <w:caps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b/>
          <w:caps/>
          <w:sz w:val="24"/>
          <w:szCs w:val="24"/>
        </w:rPr>
        <w:t>Сведения о руководителях работ</w:t>
      </w:r>
    </w:p>
    <w:tbl>
      <w:tblPr>
        <w:tblpPr w:leftFromText="180" w:rightFromText="180" w:vertAnchor="text" w:horzAnchor="margin" w:tblpXSpec="center" w:tblpY="1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2409"/>
        <w:gridCol w:w="1951"/>
        <w:gridCol w:w="2976"/>
      </w:tblGrid>
      <w:tr w:rsidR="008312E9" w:rsidRPr="00C7785D" w:rsidTr="008037E0">
        <w:trPr>
          <w:cantSplit/>
        </w:trPr>
        <w:tc>
          <w:tcPr>
            <w:tcW w:w="851" w:type="dxa"/>
            <w:vAlign w:val="center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127" w:type="dxa"/>
            <w:vAlign w:val="center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7785D"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2409" w:type="dxa"/>
            <w:vAlign w:val="center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1951" w:type="dxa"/>
            <w:vAlign w:val="center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7785D"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2976" w:type="dxa"/>
            <w:vAlign w:val="center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7785D"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C7785D"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785D">
              <w:rPr>
                <w:rFonts w:ascii="PragmaticaLightCTT" w:eastAsia="Times New Roman" w:hAnsi="PragmaticaLightCTT" w:cs="Times New Roman"/>
                <w:b/>
                <w:bCs/>
                <w:i/>
                <w:iCs/>
                <w:sz w:val="24"/>
                <w:szCs w:val="24"/>
                <w:lang w:val="en-US"/>
              </w:rPr>
              <w:t>стаж</w:t>
            </w:r>
            <w:proofErr w:type="spellEnd"/>
          </w:p>
        </w:tc>
      </w:tr>
      <w:tr w:rsidR="008312E9" w:rsidRPr="00C7785D" w:rsidTr="008037E0">
        <w:trPr>
          <w:cantSplit/>
          <w:trHeight w:val="851"/>
        </w:trPr>
        <w:tc>
          <w:tcPr>
            <w:tcW w:w="851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  <w:tr w:rsidR="008312E9" w:rsidRPr="00C7785D" w:rsidTr="008037E0">
        <w:trPr>
          <w:cantSplit/>
          <w:trHeight w:val="851"/>
        </w:trPr>
        <w:tc>
          <w:tcPr>
            <w:tcW w:w="851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  <w:tr w:rsidR="008312E9" w:rsidRPr="00C7785D" w:rsidTr="008037E0">
        <w:trPr>
          <w:cantSplit/>
          <w:trHeight w:val="851"/>
        </w:trPr>
        <w:tc>
          <w:tcPr>
            <w:tcW w:w="851" w:type="dxa"/>
          </w:tcPr>
          <w:p w:rsidR="008312E9" w:rsidRPr="00C7785D" w:rsidRDefault="008312E9" w:rsidP="008037E0">
            <w:pPr>
              <w:spacing w:after="0" w:line="240" w:lineRule="auto"/>
              <w:jc w:val="center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  <w:r w:rsidRPr="00C7785D"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312E9" w:rsidRPr="00C7785D" w:rsidRDefault="008312E9" w:rsidP="008037E0">
            <w:pPr>
              <w:spacing w:after="0" w:line="240" w:lineRule="auto"/>
              <w:rPr>
                <w:rFonts w:ascii="PragmaticaLightCTT" w:eastAsia="Times New Roman" w:hAnsi="PragmaticaLightCTT" w:cs="Times New Roman"/>
                <w:sz w:val="24"/>
                <w:szCs w:val="24"/>
                <w:lang w:val="en-US"/>
              </w:rPr>
            </w:pPr>
          </w:p>
        </w:tc>
      </w:tr>
    </w:tbl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  <w:proofErr w:type="spellStart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Руководитель</w:t>
      </w:r>
      <w:proofErr w:type="spellEnd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 xml:space="preserve">   ___________________ </w:t>
      </w: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М.П.</w:t>
      </w:r>
    </w:p>
    <w:p w:rsidR="008312E9" w:rsidRPr="00C7785D" w:rsidRDefault="008312E9" w:rsidP="008312E9">
      <w:pPr>
        <w:spacing w:after="0" w:line="240" w:lineRule="auto"/>
        <w:ind w:firstLine="720"/>
        <w:jc w:val="right"/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</w:pPr>
      <w:r w:rsidRPr="00C7785D">
        <w:rPr>
          <w:rFonts w:ascii="Arial Narrow" w:eastAsia="Times New Roman" w:hAnsi="Arial Narrow" w:cs="Times New Roman"/>
          <w:sz w:val="24"/>
          <w:szCs w:val="24"/>
        </w:rPr>
        <w:br w:type="page"/>
      </w:r>
      <w:r w:rsidRPr="00C7785D">
        <w:rPr>
          <w:rFonts w:ascii="PragmaticaLightCTT" w:eastAsia="Times New Roman" w:hAnsi="PragmaticaLightCTT" w:cs="Times New Roman"/>
          <w:b/>
          <w:bCs/>
          <w:i/>
          <w:iCs/>
          <w:sz w:val="24"/>
          <w:szCs w:val="24"/>
        </w:rPr>
        <w:lastRenderedPageBreak/>
        <w:t>Форма № 4</w:t>
      </w: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b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b/>
          <w:caps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b/>
          <w:caps/>
          <w:sz w:val="24"/>
          <w:szCs w:val="24"/>
        </w:rPr>
        <w:t>Расчет стоимости работ и услуг</w:t>
      </w: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b/>
          <w:caps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b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b/>
          <w:sz w:val="24"/>
          <w:szCs w:val="24"/>
        </w:rPr>
        <w:t>Коммерческое предложение предоставляется в формате сметы, рассчитанной в ТСН.</w:t>
      </w: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0"/>
          <w:lang w:eastAsia="ru-RU"/>
        </w:rPr>
      </w:pPr>
      <w:r w:rsidRPr="00C7785D">
        <w:rPr>
          <w:rFonts w:ascii="PragmaticaLightCTT" w:eastAsia="Times New Roman" w:hAnsi="PragmaticaLightCTT" w:cs="Times New Roman"/>
          <w:b/>
          <w:sz w:val="26"/>
          <w:szCs w:val="20"/>
          <w:lang w:eastAsia="ru-RU"/>
        </w:rPr>
        <w:t>Коммерческое предложение (смета) подписывается Руководителем организации и подтверждается печатью организации.</w:t>
      </w: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 xml:space="preserve">Руководитель ___________________ </w:t>
      </w: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М.П.</w:t>
      </w:r>
    </w:p>
    <w:p w:rsidR="008312E9" w:rsidRPr="00C7785D" w:rsidRDefault="008312E9" w:rsidP="008312E9">
      <w:pPr>
        <w:spacing w:after="0" w:line="240" w:lineRule="auto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lastRenderedPageBreak/>
        <w:t>СПИСОК ДОКУМЕНТОВ,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предоставляемый российскими организациями – контрагентами,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до заключения договоров и совершения иных сделок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1.</w:t>
      </w:r>
      <w:r w:rsidRPr="00C7785D">
        <w:rPr>
          <w:rFonts w:ascii="PragmaticaLightCTT" w:eastAsia="Times New Roman" w:hAnsi="PragmaticaLightCTT" w:cs="Times New Roman"/>
          <w:sz w:val="24"/>
          <w:szCs w:val="24"/>
        </w:rPr>
        <w:tab/>
        <w:t>Устав организации со всеми зарегистрированными изменениями.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2.</w:t>
      </w:r>
      <w:r w:rsidRPr="00C7785D">
        <w:rPr>
          <w:rFonts w:ascii="PragmaticaLightCTT" w:eastAsia="Times New Roman" w:hAnsi="PragmaticaLightCTT" w:cs="Times New Roman"/>
          <w:sz w:val="24"/>
          <w:szCs w:val="24"/>
        </w:rPr>
        <w:tab/>
        <w:t>Если договор подписывает исполнительный орган организации, имеющий право действовать без доверенности (директор), то необходимы следующие документы: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2.1.</w:t>
      </w:r>
      <w:r w:rsidRPr="00C7785D">
        <w:rPr>
          <w:rFonts w:ascii="PragmaticaLightCTT" w:eastAsia="Times New Roman" w:hAnsi="PragmaticaLightCTT" w:cs="Times New Roman"/>
          <w:sz w:val="24"/>
          <w:szCs w:val="24"/>
        </w:rPr>
        <w:tab/>
        <w:t xml:space="preserve">   Документ о назначении исполнительного органа организации, который может действовать от имени организации без доверенности (например, директор), подтверждающий полномочия такого органа, </w:t>
      </w:r>
      <w:proofErr w:type="gramStart"/>
      <w:r w:rsidRPr="00C7785D">
        <w:rPr>
          <w:rFonts w:ascii="PragmaticaLightCTT" w:eastAsia="Times New Roman" w:hAnsi="PragmaticaLightCTT" w:cs="Times New Roman"/>
          <w:sz w:val="24"/>
          <w:szCs w:val="24"/>
        </w:rPr>
        <w:t>например</w:t>
      </w:r>
      <w:proofErr w:type="gramEnd"/>
      <w:r w:rsidRPr="00C7785D">
        <w:rPr>
          <w:rFonts w:ascii="PragmaticaLightCTT" w:eastAsia="Times New Roman" w:hAnsi="PragmaticaLightCTT" w:cs="Times New Roman"/>
          <w:sz w:val="24"/>
          <w:szCs w:val="24"/>
        </w:rPr>
        <w:t>: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2.2.1</w:t>
      </w:r>
      <w:r w:rsidRPr="00C7785D">
        <w:rPr>
          <w:rFonts w:ascii="PragmaticaLightCTT" w:eastAsia="Times New Roman" w:hAnsi="PragmaticaLightCTT" w:cs="Times New Roman"/>
          <w:sz w:val="24"/>
          <w:szCs w:val="24"/>
        </w:rPr>
        <w:tab/>
        <w:t>Решение совета директоров (если он имеется и этот вопрос отнесен уставом организации к компетенции совета директоров);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2.2.2</w:t>
      </w:r>
      <w:r w:rsidRPr="00C7785D">
        <w:rPr>
          <w:rFonts w:ascii="PragmaticaLightCTT" w:eastAsia="Times New Roman" w:hAnsi="PragmaticaLightCTT" w:cs="Times New Roman"/>
          <w:sz w:val="24"/>
          <w:szCs w:val="24"/>
        </w:rPr>
        <w:tab/>
        <w:t>Протокол общего собрания акционеров (участников) общества;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2.2.3</w:t>
      </w:r>
      <w:r w:rsidRPr="00C7785D">
        <w:rPr>
          <w:rFonts w:ascii="PragmaticaLightCTT" w:eastAsia="Times New Roman" w:hAnsi="PragmaticaLightCTT" w:cs="Times New Roman"/>
          <w:sz w:val="24"/>
          <w:szCs w:val="24"/>
        </w:rPr>
        <w:tab/>
        <w:t>Решение единственного акционера (участника) общества.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3.</w:t>
      </w:r>
      <w:r w:rsidRPr="00C7785D">
        <w:rPr>
          <w:rFonts w:ascii="PragmaticaLightCTT" w:eastAsia="Times New Roman" w:hAnsi="PragmaticaLightCTT" w:cs="Times New Roman"/>
          <w:sz w:val="24"/>
          <w:szCs w:val="24"/>
        </w:rPr>
        <w:tab/>
      </w:r>
      <w:proofErr w:type="gramStart"/>
      <w:r w:rsidRPr="00C7785D">
        <w:rPr>
          <w:rFonts w:ascii="PragmaticaLightCTT" w:eastAsia="Times New Roman" w:hAnsi="PragmaticaLightCTT" w:cs="Times New Roman"/>
          <w:sz w:val="24"/>
          <w:szCs w:val="24"/>
        </w:rPr>
        <w:t>В</w:t>
      </w:r>
      <w:proofErr w:type="gramEnd"/>
      <w:r w:rsidRPr="00C7785D">
        <w:rPr>
          <w:rFonts w:ascii="PragmaticaLightCTT" w:eastAsia="Times New Roman" w:hAnsi="PragmaticaLightCTT" w:cs="Times New Roman"/>
          <w:sz w:val="24"/>
          <w:szCs w:val="24"/>
        </w:rPr>
        <w:t xml:space="preserve"> случае, если Договор подписывает лицо, действующее по доверенности, то необходима копия доверенности на право подписания договора, заверенная в установленном порядке.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4.</w:t>
      </w:r>
      <w:r w:rsidRPr="00C7785D">
        <w:rPr>
          <w:rFonts w:ascii="PragmaticaLightCTT" w:eastAsia="Times New Roman" w:hAnsi="PragmaticaLightCTT" w:cs="Times New Roman"/>
          <w:sz w:val="24"/>
          <w:szCs w:val="24"/>
        </w:rPr>
        <w:tab/>
        <w:t>Выписка из единого государственного реестра юридических лиц (дата выписки должна быть не позднее чем за 1 месяц до даты совершения сделки).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</w:rPr>
        <w:t>5.</w:t>
      </w:r>
      <w:r w:rsidRPr="00C7785D">
        <w:rPr>
          <w:rFonts w:ascii="PragmaticaLightCTT" w:eastAsia="Times New Roman" w:hAnsi="PragmaticaLightCTT" w:cs="Times New Roman"/>
          <w:sz w:val="24"/>
          <w:szCs w:val="24"/>
        </w:rPr>
        <w:tab/>
        <w:t>Налоговая отчетность (декларация по налогу на прибыль) за последний отчетный   период с отметкой налогового органа о принятии.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center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jc w:val="both"/>
        <w:rPr>
          <w:rFonts w:ascii="PragmaticaLightCTT" w:eastAsia="Times New Roman" w:hAnsi="PragmaticaLightCTT" w:cs="Times New Roman"/>
          <w:sz w:val="24"/>
          <w:szCs w:val="24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  <w:proofErr w:type="spellStart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Руководитель</w:t>
      </w:r>
      <w:proofErr w:type="spellEnd"/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 xml:space="preserve"> 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 xml:space="preserve">___________________ </w:t>
      </w: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</w:p>
    <w:p w:rsidR="008312E9" w:rsidRPr="00C7785D" w:rsidRDefault="008312E9" w:rsidP="008312E9">
      <w:pPr>
        <w:tabs>
          <w:tab w:val="left" w:pos="1418"/>
        </w:tabs>
        <w:spacing w:after="0" w:line="240" w:lineRule="auto"/>
        <w:ind w:firstLine="720"/>
        <w:rPr>
          <w:rFonts w:ascii="PragmaticaLightCTT" w:eastAsia="Times New Roman" w:hAnsi="PragmaticaLightCTT" w:cs="Times New Roman"/>
          <w:sz w:val="24"/>
          <w:szCs w:val="24"/>
          <w:lang w:val="en-US"/>
        </w:rPr>
      </w:pPr>
      <w:r w:rsidRPr="00C7785D">
        <w:rPr>
          <w:rFonts w:ascii="PragmaticaLightCTT" w:eastAsia="Times New Roman" w:hAnsi="PragmaticaLightCTT" w:cs="Times New Roman"/>
          <w:sz w:val="24"/>
          <w:szCs w:val="24"/>
          <w:lang w:val="en-US"/>
        </w:rPr>
        <w:t>М.П.</w:t>
      </w:r>
    </w:p>
    <w:p w:rsidR="004F773C" w:rsidRDefault="004F773C"/>
    <w:sectPr w:rsidR="004F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Ligh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456DF"/>
    <w:multiLevelType w:val="hybridMultilevel"/>
    <w:tmpl w:val="EE0AADBC"/>
    <w:lvl w:ilvl="0" w:tplc="C93E062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4031"/>
    <w:multiLevelType w:val="hybridMultilevel"/>
    <w:tmpl w:val="BE02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E9"/>
    <w:rsid w:val="004F773C"/>
    <w:rsid w:val="0083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E4E17-45C5-4C44-AE63-B7430DE8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so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VC0-SW-SCC-01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Перлова Елена</dc:creator>
  <cp:keywords/>
  <dc:description/>
  <cp:lastModifiedBy>Перлова Елена</cp:lastModifiedBy>
  <cp:revision>1</cp:revision>
  <dcterms:created xsi:type="dcterms:W3CDTF">2018-07-24T09:26:00Z</dcterms:created>
  <dcterms:modified xsi:type="dcterms:W3CDTF">2018-07-24T09:28:00Z</dcterms:modified>
</cp:coreProperties>
</file>