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2. Информация о тарифах на тепловую энергию</w:t>
      </w:r>
    </w:p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(мощность) </w:t>
      </w:r>
      <w:hyperlink w:anchor="Par15" w:history="1">
        <w:r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</w:p>
    <w:p w:rsidR="00E54771" w:rsidRDefault="00E54771" w:rsidP="002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 xml:space="preserve">ООО «СОЦИУМ-СООРУЖЕНИЕ» на 2018 год </w:t>
      </w:r>
      <w:bookmarkStart w:id="0" w:name="_GoBack"/>
      <w:bookmarkEnd w:id="0"/>
    </w:p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Pr="007E245C" w:rsidRDefault="007E2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Департамент экономической политики и развития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осквы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7E2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08 декабря 2017 года № 367-ТР </w:t>
            </w:r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Pr="007E245C" w:rsidRDefault="007E245C" w:rsidP="007E24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E245C">
              <w:rPr>
                <w:rFonts w:ascii="Arial" w:hAnsi="Arial" w:cs="Arial"/>
                <w:sz w:val="20"/>
                <w:szCs w:val="20"/>
              </w:rPr>
              <w:t xml:space="preserve"> 01.01.2018 по 30.06.2018 – </w:t>
            </w:r>
            <w:r w:rsidRPr="007E245C">
              <w:rPr>
                <w:rFonts w:ascii="Arial" w:hAnsi="Arial" w:cs="Arial"/>
                <w:b/>
                <w:sz w:val="20"/>
                <w:szCs w:val="20"/>
              </w:rPr>
              <w:t>1763,38 руб./Гкал</w:t>
            </w:r>
            <w:r w:rsidRPr="007E245C">
              <w:rPr>
                <w:rFonts w:ascii="Arial" w:hAnsi="Arial" w:cs="Arial"/>
                <w:sz w:val="20"/>
                <w:szCs w:val="20"/>
              </w:rPr>
              <w:t xml:space="preserve"> без НДС</w:t>
            </w:r>
          </w:p>
          <w:p w:rsidR="007E245C" w:rsidRPr="007E245C" w:rsidRDefault="007E245C" w:rsidP="007E24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245C">
              <w:rPr>
                <w:rFonts w:ascii="Arial" w:hAnsi="Arial" w:cs="Arial"/>
                <w:sz w:val="20"/>
                <w:szCs w:val="20"/>
              </w:rPr>
              <w:t xml:space="preserve">с 01.07.2018 по 31.12.2018 – </w:t>
            </w:r>
            <w:r w:rsidRPr="007E245C">
              <w:rPr>
                <w:rFonts w:ascii="Arial" w:hAnsi="Arial" w:cs="Arial"/>
                <w:b/>
                <w:sz w:val="20"/>
                <w:szCs w:val="20"/>
              </w:rPr>
              <w:t>1951,27 руб./Гкал</w:t>
            </w:r>
            <w:r w:rsidRPr="007E245C">
              <w:rPr>
                <w:rFonts w:ascii="Arial" w:hAnsi="Arial" w:cs="Arial"/>
                <w:sz w:val="20"/>
                <w:szCs w:val="20"/>
              </w:rPr>
              <w:t xml:space="preserve"> без НДС </w:t>
            </w:r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7E2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01.01.2018 г. по 31.12.2018 г.</w:t>
            </w:r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Pr="007E245C" w:rsidRDefault="007E2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Pr="00C700A3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www.soor.ru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7D3C" w:rsidRDefault="00287D3C" w:rsidP="00287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87D3C" w:rsidRDefault="00287D3C" w:rsidP="00287D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5"/>
      <w:bookmarkEnd w:id="1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З</w:t>
      </w:r>
      <w:proofErr w:type="gramEnd"/>
      <w:r>
        <w:rPr>
          <w:rFonts w:ascii="Arial" w:hAnsi="Arial" w:cs="Arial"/>
          <w:sz w:val="20"/>
          <w:szCs w:val="20"/>
        </w:rPr>
        <w:t>аполняется на основании решения органа регулирования об установлении тарифов по регулируемому виду деятельности.</w:t>
      </w:r>
    </w:p>
    <w:p w:rsidR="00187D17" w:rsidRDefault="00187D17"/>
    <w:sectPr w:rsidR="00187D17" w:rsidSect="003B3F39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1972"/>
    <w:multiLevelType w:val="hybridMultilevel"/>
    <w:tmpl w:val="D32E337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3C"/>
    <w:rsid w:val="00187D17"/>
    <w:rsid w:val="00287D3C"/>
    <w:rsid w:val="007E245C"/>
    <w:rsid w:val="00E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3</cp:revision>
  <dcterms:created xsi:type="dcterms:W3CDTF">2018-07-27T08:38:00Z</dcterms:created>
  <dcterms:modified xsi:type="dcterms:W3CDTF">2018-07-27T11:04:00Z</dcterms:modified>
</cp:coreProperties>
</file>